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</w:rPr>
        <w:t xml:space="preserve">  异步电机面板自学习</w:t>
      </w:r>
      <w:r>
        <w:rPr>
          <w:rFonts w:hint="eastAsia"/>
          <w:lang w:val="en-US" w:eastAsia="zh-CN"/>
        </w:rPr>
        <w:t>操作步骤</w:t>
      </w:r>
    </w:p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一、面板按键操作简介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伺服操作面板如下图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一共具有 4 种操作模式，分别是状态显示，参数读写，变量监视，功能操作。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3372485"/>
            <wp:effectExtent l="0" t="0" r="4445" b="18415"/>
            <wp:docPr id="20" name="图片 20" descr="屏幕截图 2023-03-07 161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屏幕截图 2023-03-07 16195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7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面板操作步骤，例如</w:t>
      </w:r>
      <w:r>
        <w:rPr>
          <w:rFonts w:hint="default"/>
          <w:lang w:val="en-US" w:eastAsia="zh-CN"/>
        </w:rPr>
        <w:t>将 P00.0</w:t>
      </w: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 xml:space="preserve"> 设置成 </w:t>
      </w:r>
      <w:r>
        <w:rPr>
          <w:rFonts w:hint="eastAsia"/>
          <w:lang w:val="en-US" w:eastAsia="zh-CN"/>
        </w:rPr>
        <w:t>10006</w:t>
      </w:r>
      <w:r>
        <w:rPr>
          <w:rFonts w:hint="default"/>
          <w:lang w:val="en-US" w:eastAsia="zh-CN"/>
        </w:rPr>
        <w:t xml:space="preserve"> 的过程如下。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 xml:space="preserve">按 MODE 键，将模式切换到参数读写模式，此时键盘显示 P00.00；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结合“▲” (增加)，“◄◄”（移位），“▼” (减小) 3 个键将参数号修改成 P00.0</w:t>
      </w: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 xml:space="preserve">；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按 SET 键，先将 P00.0</w:t>
      </w: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 xml:space="preserve"> 的值读出来；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结合“▲” (增加)，“◄◄”（移位），“▼” (减小) 3 个键将参数值设置成</w:t>
      </w:r>
      <w:r>
        <w:rPr>
          <w:rFonts w:hint="eastAsia"/>
          <w:lang w:val="en-US" w:eastAsia="zh-CN"/>
        </w:rPr>
        <w:t>10006</w:t>
      </w:r>
      <w:r>
        <w:rPr>
          <w:rFonts w:hint="default"/>
          <w:lang w:val="en-US" w:eastAsia="zh-CN"/>
        </w:rPr>
        <w:t xml:space="preserve">；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5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按 SET 键，将所设置的参数值写入到 P00.0</w:t>
      </w: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 xml:space="preserve"> 中。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对于多页显示的数据，可以通过“◄◄”（移位）自动移位到其它页面，也可以通 过长按“◄◄”（移位）直接移位到其它页面。</w:t>
      </w:r>
    </w:p>
    <w:p>
      <w:pPr>
        <w:pStyle w:val="5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二、通过面板完成异步电机自学习的操作步骤</w:t>
      </w:r>
    </w:p>
    <w:p>
      <w:pPr>
        <w:pStyle w:val="7"/>
        <w:bidi w:val="0"/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</w:pP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1、</w:t>
      </w:r>
      <w:r>
        <w:rPr>
          <w:rFonts w:hint="eastAsia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按照面板操作步骤</w:t>
      </w: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设置</w:t>
      </w:r>
      <w:r>
        <w:rPr>
          <w:rFonts w:hint="eastAsia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电机ID，</w:t>
      </w: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P00.06=10006。</w:t>
      </w:r>
    </w:p>
    <w:p>
      <w:pPr>
        <w:pStyle w:val="7"/>
        <w:bidi w:val="0"/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</w:pP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2、执行 Fn002恢复出厂值。</w:t>
      </w:r>
    </w:p>
    <w:p>
      <w:pPr>
        <w:numPr>
          <w:ilvl w:val="0"/>
          <w:numId w:val="1"/>
        </w:numPr>
        <w:ind w:left="0" w:leftChars="0" w:firstLine="40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按 MODE 键，将模式切换到功能操作模式，此时数码管前两位显示 Fn； </w:t>
      </w:r>
    </w:p>
    <w:p>
      <w:pPr>
        <w:numPr>
          <w:ilvl w:val="0"/>
          <w:numId w:val="1"/>
        </w:numPr>
        <w:ind w:left="0" w:leftChars="0" w:firstLine="40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结合“▲” (增加)，“◄◄”（移位），“▼” (减小)3 个按键将数码管的显 示值设置成 Fn002； 按 SET 键，显示 rECY；(Recovery) </w:t>
      </w:r>
    </w:p>
    <w:p>
      <w:pPr>
        <w:numPr>
          <w:ilvl w:val="0"/>
          <w:numId w:val="1"/>
        </w:numPr>
        <w:ind w:left="0" w:leftChars="0" w:firstLine="40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长按“◄◄”（移位）键； </w:t>
      </w:r>
    </w:p>
    <w:p>
      <w:pPr>
        <w:numPr>
          <w:ilvl w:val="0"/>
          <w:numId w:val="1"/>
        </w:numPr>
        <w:ind w:left="0" w:leftChars="0" w:firstLine="40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若恢复成功，则显示 donE，若失败则显示 Err。</w:t>
      </w:r>
    </w:p>
    <w:p>
      <w:pPr>
        <w:rPr>
          <w:rFonts w:hint="default"/>
          <w:lang w:val="en-US" w:eastAsia="zh-CN"/>
        </w:rPr>
      </w:pP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3、设置</w:t>
      </w:r>
      <w:r>
        <w:rPr>
          <w:rFonts w:hint="eastAsia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驱动器密码</w:t>
      </w: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P02.35=8421</w:t>
      </w:r>
      <w:r>
        <w:rPr>
          <w:rFonts w:hint="eastAsia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，解除参数保护</w:t>
      </w: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。</w:t>
      </w:r>
      <w:r>
        <w:rPr>
          <w:rFonts w:hint="eastAsia"/>
          <w:lang w:val="en-US" w:eastAsia="zh-CN"/>
        </w:rPr>
        <w:t>具体操作可参照以上面板操作步骤。</w:t>
      </w:r>
    </w:p>
    <w:p>
      <w:pPr>
        <w:pStyle w:val="7"/>
        <w:numPr>
          <w:ilvl w:val="0"/>
          <w:numId w:val="2"/>
        </w:numPr>
        <w:bidi w:val="0"/>
        <w:rPr>
          <w:rFonts w:hint="default"/>
          <w:lang w:val="en-US" w:eastAsia="zh-CN"/>
        </w:rPr>
      </w:pP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设置电机额定电流P00.01。</w:t>
      </w:r>
      <w:r>
        <w:rPr>
          <w:rFonts w:hint="eastAsia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具体操作同上。</w:t>
      </w:r>
    </w:p>
    <w:p>
      <w:pPr>
        <w:pStyle w:val="7"/>
        <w:numPr>
          <w:ilvl w:val="0"/>
          <w:numId w:val="2"/>
        </w:numPr>
        <w:bidi w:val="0"/>
        <w:ind w:left="0" w:leftChars="0" w:firstLine="0" w:firstLineChars="0"/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</w:pP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设置电机额定电压P00.90。</w:t>
      </w:r>
      <w:r>
        <w:rPr>
          <w:rFonts w:hint="eastAsia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具体操作同上。</w:t>
      </w:r>
    </w:p>
    <w:p>
      <w:pPr>
        <w:pStyle w:val="7"/>
        <w:numPr>
          <w:ilvl w:val="0"/>
          <w:numId w:val="2"/>
        </w:numPr>
        <w:bidi w:val="0"/>
        <w:ind w:left="0" w:leftChars="0" w:firstLine="0" w:firstLineChars="0"/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</w:pP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设置电机额定功率P00.91。</w:t>
      </w:r>
      <w:r>
        <w:rPr>
          <w:rFonts w:hint="eastAsia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具体操作同上。</w:t>
      </w:r>
    </w:p>
    <w:p>
      <w:pPr>
        <w:pStyle w:val="7"/>
        <w:numPr>
          <w:ilvl w:val="0"/>
          <w:numId w:val="2"/>
        </w:numPr>
        <w:bidi w:val="0"/>
        <w:ind w:left="0" w:leftChars="0" w:firstLine="0" w:firstLineChars="0"/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</w:pP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设置电机额定频率P00.51。</w:t>
      </w:r>
      <w:r>
        <w:rPr>
          <w:rFonts w:hint="eastAsia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具体操作同上。</w:t>
      </w:r>
    </w:p>
    <w:p>
      <w:pPr>
        <w:pStyle w:val="7"/>
        <w:numPr>
          <w:ilvl w:val="0"/>
          <w:numId w:val="2"/>
        </w:numPr>
        <w:bidi w:val="0"/>
        <w:ind w:left="0" w:leftChars="0" w:firstLine="0" w:firstLineChars="0"/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</w:pP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同时连续按下“▲” (增加)和“▼” (减小)键 2 秒复位驱动器</w:t>
      </w:r>
      <w:r>
        <w:rPr>
          <w:rFonts w:hint="eastAsia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。</w:t>
      </w:r>
    </w:p>
    <w:p>
      <w:pPr>
        <w:pStyle w:val="7"/>
        <w:numPr>
          <w:numId w:val="0"/>
        </w:numPr>
        <w:bidi w:val="0"/>
        <w:ind w:leftChars="0"/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</w:pPr>
      <w:r>
        <w:rPr>
          <w:rFonts w:hint="eastAsia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9、</w:t>
      </w: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执行Fn004执行动态自学习，等待电机旋转到30%额定转速，降速后自动复位。</w:t>
      </w:r>
    </w:p>
    <w:p>
      <w:pPr>
        <w:numPr>
          <w:ilvl w:val="0"/>
          <w:numId w:val="3"/>
        </w:numPr>
        <w:ind w:left="0"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结合“▲” (增加)，“◄◄”（移位），“▼” (减小)3 个按键将数码管的显 示值设置成 Fn004； </w:t>
      </w:r>
    </w:p>
    <w:p>
      <w:pPr>
        <w:numPr>
          <w:ilvl w:val="0"/>
          <w:numId w:val="3"/>
        </w:numPr>
        <w:ind w:left="0"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单击 SET，显示 SEL0；(Self-Learn0) </w:t>
      </w:r>
    </w:p>
    <w:p>
      <w:pPr>
        <w:numPr>
          <w:ilvl w:val="0"/>
          <w:numId w:val="3"/>
        </w:numPr>
        <w:ind w:left="0"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按“◄◄”（移位）键，开始自学习，自学习完成后自动断使能或报故障。 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注意：驱动器使能时，此功能无效。 学习过程中，电机会高速运转，请确保电机固定以及运转安全。</w:t>
      </w:r>
    </w:p>
    <w:p>
      <w:pPr>
        <w:pStyle w:val="7"/>
        <w:bidi w:val="0"/>
        <w:rPr>
          <w:rFonts w:ascii="宋体" w:hAnsi="宋体" w:eastAsia="宋体" w:cs="宋体"/>
          <w:sz w:val="24"/>
          <w:szCs w:val="24"/>
        </w:rPr>
      </w:pPr>
      <w:r>
        <w:rPr>
          <w:rFonts w:hint="default" w:eastAsia="楷体" w:asciiTheme="majorHAnsi" w:hAnsiTheme="majorHAnsi" w:cstheme="majorBidi"/>
          <w:b/>
          <w:bCs/>
          <w:kern w:val="2"/>
          <w:sz w:val="21"/>
          <w:szCs w:val="28"/>
          <w:lang w:val="en-US" w:eastAsia="zh-CN" w:bidi="ar-SA"/>
        </w:rPr>
        <w:t>10、执行Fn001试运行，测试电机是否正常调速。</w:t>
      </w:r>
    </w:p>
    <w:p>
      <w:pPr>
        <w:numPr>
          <w:ilvl w:val="0"/>
          <w:numId w:val="4"/>
        </w:numPr>
        <w:ind w:left="0"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按 MODE 键，将模式切换到功能操作模式，此时数码管前两位显示 Fn； </w:t>
      </w:r>
    </w:p>
    <w:p>
      <w:pPr>
        <w:numPr>
          <w:ilvl w:val="0"/>
          <w:numId w:val="4"/>
        </w:numPr>
        <w:ind w:left="0"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结合“▲” (增加)，“◄◄”（移位），“▼” (减小)3 个按键将数码管的显 示值设置成 Fn001； </w:t>
      </w:r>
    </w:p>
    <w:p>
      <w:pPr>
        <w:numPr>
          <w:ilvl w:val="0"/>
          <w:numId w:val="4"/>
        </w:numPr>
        <w:ind w:left="0"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按 SET 键，此时驱动器使能且数码管实时显示电机转速。 </w:t>
      </w:r>
    </w:p>
    <w:p>
      <w:pPr>
        <w:numPr>
          <w:ilvl w:val="0"/>
          <w:numId w:val="4"/>
        </w:numPr>
        <w:ind w:left="0"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按“▲” (增加)键，可以将 Jog 速度增加 10rpm，按“▼” (减小)键将 Jog 速 度降低 10rpm，按“◄◄”（移位）键可以将 Jog 速度设置为 0；长按“◄◄”（移位） 键，可以把速度增加的幅度改成 500rpm。 </w:t>
      </w:r>
    </w:p>
    <w:p>
      <w:pPr>
        <w:numPr>
          <w:ilvl w:val="0"/>
          <w:numId w:val="4"/>
        </w:numPr>
        <w:ind w:left="0"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Jog 试运行完毕后，按 MODE 键退出 Jog 模式，此时伺服不使能。 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注意：驱动器使能时，点动试运行功能无效。</w:t>
      </w:r>
    </w:p>
    <w:p>
      <w:pPr>
        <w:rPr>
          <w:rFonts w:hint="eastAsia"/>
          <w:lang w:val="en-US" w:eastAsia="zh-CN"/>
        </w:rPr>
      </w:pPr>
    </w:p>
    <w:p>
      <w:pPr>
        <w:pStyle w:val="5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三、异步电机自学习后学</w:t>
      </w:r>
      <w:r>
        <w:rPr>
          <w:rFonts w:hint="eastAsia"/>
          <w:lang w:val="en-US" w:eastAsia="zh-CN"/>
        </w:rPr>
        <w:t>出来</w:t>
      </w:r>
      <w:r>
        <w:rPr>
          <w:rFonts w:hint="eastAsia"/>
          <w:lang w:val="en-US" w:eastAsia="zh-CN"/>
        </w:rPr>
        <w:t>的电机参数</w:t>
      </w:r>
      <w:bookmarkStart w:id="0" w:name="_GoBack"/>
      <w:bookmarkEnd w:id="0"/>
      <w:r>
        <w:rPr>
          <w:rFonts w:hint="eastAsia"/>
          <w:lang w:val="en-US" w:eastAsia="zh-CN"/>
        </w:rPr>
        <w:t>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该功能能够自学习异步电机的相关参数。包括 P00.05 电机极对数，P00.11 电机编 码器分辨率，P00.47 感应电机定子电阻（Ω），P00.48 感应电机转子电阻（Ω），P00.49 感应电机总漏感（mH）,P00.50 感应电机激磁电感(mH)，P00.54感应电机激磁电流百分比（%）。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676775" cy="1428750"/>
            <wp:effectExtent l="0" t="0" r="9525" b="0"/>
            <wp:docPr id="22" name="图片 22" descr="屏幕截图 2023-03-07 165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屏幕截图 2023-03-07 16573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705350" cy="552450"/>
            <wp:effectExtent l="0" t="0" r="0" b="0"/>
            <wp:docPr id="23" name="图片 23" descr="屏幕截图 2023-03-07 165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屏幕截图 2023-03-07 1657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</w:pPr>
      <w:r>
        <w:rPr>
          <w:rFonts w:hint="eastAsi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EC4F5F"/>
    <w:multiLevelType w:val="singleLevel"/>
    <w:tmpl w:val="ABEC4F5F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C14C0962"/>
    <w:multiLevelType w:val="singleLevel"/>
    <w:tmpl w:val="C14C0962"/>
    <w:lvl w:ilvl="0" w:tentative="0">
      <w:start w:val="4"/>
      <w:numFmt w:val="decimal"/>
      <w:suff w:val="nothing"/>
      <w:lvlText w:val="%1、"/>
      <w:lvlJc w:val="left"/>
    </w:lvl>
  </w:abstractNum>
  <w:abstractNum w:abstractNumId="2">
    <w:nsid w:val="C69397C8"/>
    <w:multiLevelType w:val="singleLevel"/>
    <w:tmpl w:val="C69397C8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3">
    <w:nsid w:val="E40403D0"/>
    <w:multiLevelType w:val="singleLevel"/>
    <w:tmpl w:val="E40403D0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jMjQyM2EzYTkwN2NkMDQwMTBiMTNjZTQ5OTQ4ZjcifQ=="/>
  </w:docVars>
  <w:rsids>
    <w:rsidRoot w:val="00422B01"/>
    <w:rsid w:val="00000090"/>
    <w:rsid w:val="000038BF"/>
    <w:rsid w:val="000253AC"/>
    <w:rsid w:val="0005359F"/>
    <w:rsid w:val="00084C0E"/>
    <w:rsid w:val="000D20B1"/>
    <w:rsid w:val="000D70F2"/>
    <w:rsid w:val="000E0464"/>
    <w:rsid w:val="000E7D05"/>
    <w:rsid w:val="001255E2"/>
    <w:rsid w:val="001262A0"/>
    <w:rsid w:val="00151E13"/>
    <w:rsid w:val="0015528B"/>
    <w:rsid w:val="001622B5"/>
    <w:rsid w:val="00163584"/>
    <w:rsid w:val="00173830"/>
    <w:rsid w:val="00195DB7"/>
    <w:rsid w:val="001A6FBB"/>
    <w:rsid w:val="001E12B6"/>
    <w:rsid w:val="001E1455"/>
    <w:rsid w:val="001E51E8"/>
    <w:rsid w:val="00200F1D"/>
    <w:rsid w:val="002076DD"/>
    <w:rsid w:val="00227058"/>
    <w:rsid w:val="00242967"/>
    <w:rsid w:val="00260000"/>
    <w:rsid w:val="0026348C"/>
    <w:rsid w:val="002771F1"/>
    <w:rsid w:val="002A2E45"/>
    <w:rsid w:val="002A676A"/>
    <w:rsid w:val="002C4FF3"/>
    <w:rsid w:val="002F1034"/>
    <w:rsid w:val="002F593A"/>
    <w:rsid w:val="003170C4"/>
    <w:rsid w:val="00320234"/>
    <w:rsid w:val="0032730D"/>
    <w:rsid w:val="00341D10"/>
    <w:rsid w:val="00366E1C"/>
    <w:rsid w:val="003676F1"/>
    <w:rsid w:val="00377C0E"/>
    <w:rsid w:val="00397CC7"/>
    <w:rsid w:val="003B0601"/>
    <w:rsid w:val="003D26E8"/>
    <w:rsid w:val="003E0D75"/>
    <w:rsid w:val="003F0CAB"/>
    <w:rsid w:val="003F1D38"/>
    <w:rsid w:val="003F7E06"/>
    <w:rsid w:val="00416835"/>
    <w:rsid w:val="00422B01"/>
    <w:rsid w:val="0042586C"/>
    <w:rsid w:val="004317B3"/>
    <w:rsid w:val="0046396D"/>
    <w:rsid w:val="00465EE5"/>
    <w:rsid w:val="00467974"/>
    <w:rsid w:val="00497426"/>
    <w:rsid w:val="004A7566"/>
    <w:rsid w:val="004B00E1"/>
    <w:rsid w:val="004D7D5D"/>
    <w:rsid w:val="004F3247"/>
    <w:rsid w:val="004F7D4A"/>
    <w:rsid w:val="00504F45"/>
    <w:rsid w:val="00516190"/>
    <w:rsid w:val="005343C2"/>
    <w:rsid w:val="0053577F"/>
    <w:rsid w:val="00541A74"/>
    <w:rsid w:val="00546765"/>
    <w:rsid w:val="005573E0"/>
    <w:rsid w:val="00562718"/>
    <w:rsid w:val="00591316"/>
    <w:rsid w:val="00593A9E"/>
    <w:rsid w:val="005A2CC6"/>
    <w:rsid w:val="005E0188"/>
    <w:rsid w:val="005F00F6"/>
    <w:rsid w:val="005F3A9D"/>
    <w:rsid w:val="00600A7D"/>
    <w:rsid w:val="00601A0C"/>
    <w:rsid w:val="00611882"/>
    <w:rsid w:val="00614D91"/>
    <w:rsid w:val="0061682B"/>
    <w:rsid w:val="00617D9B"/>
    <w:rsid w:val="00645BED"/>
    <w:rsid w:val="00665A21"/>
    <w:rsid w:val="006B051F"/>
    <w:rsid w:val="006D5D22"/>
    <w:rsid w:val="007104D8"/>
    <w:rsid w:val="007338C7"/>
    <w:rsid w:val="00737D34"/>
    <w:rsid w:val="00737E6E"/>
    <w:rsid w:val="00745223"/>
    <w:rsid w:val="00760B6A"/>
    <w:rsid w:val="007A697A"/>
    <w:rsid w:val="007F2693"/>
    <w:rsid w:val="008357EB"/>
    <w:rsid w:val="00847906"/>
    <w:rsid w:val="00851101"/>
    <w:rsid w:val="008644E4"/>
    <w:rsid w:val="00873F6E"/>
    <w:rsid w:val="00880AAE"/>
    <w:rsid w:val="0088249A"/>
    <w:rsid w:val="008A725E"/>
    <w:rsid w:val="008B0D73"/>
    <w:rsid w:val="008B17FB"/>
    <w:rsid w:val="008B626C"/>
    <w:rsid w:val="009034F1"/>
    <w:rsid w:val="0091030E"/>
    <w:rsid w:val="00910F6B"/>
    <w:rsid w:val="00921792"/>
    <w:rsid w:val="00925642"/>
    <w:rsid w:val="00925742"/>
    <w:rsid w:val="00946758"/>
    <w:rsid w:val="00947E51"/>
    <w:rsid w:val="0096006F"/>
    <w:rsid w:val="00960EFE"/>
    <w:rsid w:val="00962D54"/>
    <w:rsid w:val="0097202D"/>
    <w:rsid w:val="00995CDB"/>
    <w:rsid w:val="0099686D"/>
    <w:rsid w:val="009A636D"/>
    <w:rsid w:val="009B491B"/>
    <w:rsid w:val="009D0C65"/>
    <w:rsid w:val="009D332C"/>
    <w:rsid w:val="009E6D90"/>
    <w:rsid w:val="009F6D20"/>
    <w:rsid w:val="00A076BA"/>
    <w:rsid w:val="00A16CF4"/>
    <w:rsid w:val="00A34587"/>
    <w:rsid w:val="00A46A1C"/>
    <w:rsid w:val="00A555BD"/>
    <w:rsid w:val="00A9303D"/>
    <w:rsid w:val="00AA430F"/>
    <w:rsid w:val="00AA68A1"/>
    <w:rsid w:val="00AB2B15"/>
    <w:rsid w:val="00AC629E"/>
    <w:rsid w:val="00AC66DD"/>
    <w:rsid w:val="00AC6E1E"/>
    <w:rsid w:val="00AD0925"/>
    <w:rsid w:val="00AE67B5"/>
    <w:rsid w:val="00AE7ED9"/>
    <w:rsid w:val="00AF50AB"/>
    <w:rsid w:val="00B32736"/>
    <w:rsid w:val="00B44C86"/>
    <w:rsid w:val="00B4762A"/>
    <w:rsid w:val="00B67103"/>
    <w:rsid w:val="00B72E28"/>
    <w:rsid w:val="00B978C4"/>
    <w:rsid w:val="00BA210D"/>
    <w:rsid w:val="00BA797D"/>
    <w:rsid w:val="00BB0E18"/>
    <w:rsid w:val="00BB7B36"/>
    <w:rsid w:val="00BC26C0"/>
    <w:rsid w:val="00BE6519"/>
    <w:rsid w:val="00BF18E1"/>
    <w:rsid w:val="00BF45D8"/>
    <w:rsid w:val="00BF6676"/>
    <w:rsid w:val="00C02794"/>
    <w:rsid w:val="00C04611"/>
    <w:rsid w:val="00C06FB9"/>
    <w:rsid w:val="00C12719"/>
    <w:rsid w:val="00C16234"/>
    <w:rsid w:val="00C27EEF"/>
    <w:rsid w:val="00C35A3A"/>
    <w:rsid w:val="00C43120"/>
    <w:rsid w:val="00C720EF"/>
    <w:rsid w:val="00C91124"/>
    <w:rsid w:val="00CB2FB3"/>
    <w:rsid w:val="00CB6EAF"/>
    <w:rsid w:val="00CE4A4A"/>
    <w:rsid w:val="00CE4B6C"/>
    <w:rsid w:val="00CF1D75"/>
    <w:rsid w:val="00CF33DF"/>
    <w:rsid w:val="00D01692"/>
    <w:rsid w:val="00D10162"/>
    <w:rsid w:val="00D1267A"/>
    <w:rsid w:val="00D2701B"/>
    <w:rsid w:val="00D523E8"/>
    <w:rsid w:val="00D525BD"/>
    <w:rsid w:val="00D55866"/>
    <w:rsid w:val="00D660DD"/>
    <w:rsid w:val="00D751BB"/>
    <w:rsid w:val="00D840CF"/>
    <w:rsid w:val="00D86503"/>
    <w:rsid w:val="00DA010B"/>
    <w:rsid w:val="00DA7E46"/>
    <w:rsid w:val="00DB2DAA"/>
    <w:rsid w:val="00DC0F3B"/>
    <w:rsid w:val="00DD267C"/>
    <w:rsid w:val="00DD5612"/>
    <w:rsid w:val="00DE4321"/>
    <w:rsid w:val="00DE434D"/>
    <w:rsid w:val="00DF68B1"/>
    <w:rsid w:val="00E07AFD"/>
    <w:rsid w:val="00E11F72"/>
    <w:rsid w:val="00E1204F"/>
    <w:rsid w:val="00E20CFC"/>
    <w:rsid w:val="00E62F47"/>
    <w:rsid w:val="00E6761D"/>
    <w:rsid w:val="00E82725"/>
    <w:rsid w:val="00E87B67"/>
    <w:rsid w:val="00EB03BD"/>
    <w:rsid w:val="00EB6064"/>
    <w:rsid w:val="00F06A8F"/>
    <w:rsid w:val="00F16869"/>
    <w:rsid w:val="00F2409B"/>
    <w:rsid w:val="00F3357D"/>
    <w:rsid w:val="00F33AE5"/>
    <w:rsid w:val="00F537B4"/>
    <w:rsid w:val="00F57A2E"/>
    <w:rsid w:val="00F64F09"/>
    <w:rsid w:val="00F712CF"/>
    <w:rsid w:val="00FA1845"/>
    <w:rsid w:val="00FB52D7"/>
    <w:rsid w:val="00FB7AA2"/>
    <w:rsid w:val="00FB7E2B"/>
    <w:rsid w:val="00FC57F7"/>
    <w:rsid w:val="00FC5CA3"/>
    <w:rsid w:val="00FC779C"/>
    <w:rsid w:val="00FD3C6B"/>
    <w:rsid w:val="00FD7002"/>
    <w:rsid w:val="00FF1AB1"/>
    <w:rsid w:val="16F1005D"/>
    <w:rsid w:val="19222CB8"/>
    <w:rsid w:val="1E904BAD"/>
    <w:rsid w:val="245F74DE"/>
    <w:rsid w:val="253A3A9B"/>
    <w:rsid w:val="2B7D2FBC"/>
    <w:rsid w:val="3D70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keepNext/>
      <w:keepLines/>
      <w:spacing w:line="416" w:lineRule="auto"/>
      <w:outlineLvl w:val="1"/>
    </w:pPr>
    <w:rPr>
      <w:rFonts w:eastAsia="华文楷体" w:asciiTheme="majorHAnsi" w:hAnsiTheme="majorHAnsi" w:cstheme="majorBidi"/>
      <w:b/>
      <w:bCs/>
      <w:sz w:val="44"/>
      <w:szCs w:val="32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line="416" w:lineRule="auto"/>
      <w:outlineLvl w:val="2"/>
    </w:pPr>
    <w:rPr>
      <w:rFonts w:eastAsia="楷体"/>
      <w:b/>
      <w:bCs/>
      <w:szCs w:val="32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spacing w:line="376" w:lineRule="auto"/>
      <w:outlineLvl w:val="3"/>
    </w:pPr>
    <w:rPr>
      <w:rFonts w:eastAsia="楷体" w:asciiTheme="majorAscii" w:hAnsiTheme="majorAscii" w:cstheme="majorBidi"/>
      <w:b/>
      <w:bCs/>
      <w:sz w:val="36"/>
      <w:szCs w:val="28"/>
    </w:rPr>
  </w:style>
  <w:style w:type="paragraph" w:styleId="6">
    <w:name w:val="heading 5"/>
    <w:basedOn w:val="1"/>
    <w:next w:val="1"/>
    <w:link w:val="23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unhideWhenUsed/>
    <w:qFormat/>
    <w:uiPriority w:val="9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unhideWhenUsed/>
    <w:qFormat/>
    <w:uiPriority w:val="9"/>
    <w:pPr>
      <w:keepNext/>
      <w:keepLines/>
      <w:spacing w:before="240" w:beforeLines="0" w:beforeAutospacing="0" w:after="64" w:afterLines="0" w:afterAutospacing="0" w:line="317" w:lineRule="auto"/>
      <w:outlineLvl w:val="6"/>
    </w:pPr>
    <w:rPr>
      <w:b/>
      <w:sz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2 Char"/>
    <w:basedOn w:val="14"/>
    <w:link w:val="3"/>
    <w:qFormat/>
    <w:uiPriority w:val="9"/>
    <w:rPr>
      <w:rFonts w:eastAsia="华文楷体" w:asciiTheme="majorHAnsi" w:hAnsiTheme="majorHAnsi" w:cstheme="majorBidi"/>
      <w:b/>
      <w:bCs/>
      <w:sz w:val="44"/>
      <w:szCs w:val="32"/>
    </w:rPr>
  </w:style>
  <w:style w:type="character" w:customStyle="1" w:styleId="16">
    <w:name w:val="页眉 Char"/>
    <w:basedOn w:val="14"/>
    <w:link w:val="11"/>
    <w:qFormat/>
    <w:uiPriority w:val="99"/>
    <w:rPr>
      <w:sz w:val="18"/>
      <w:szCs w:val="18"/>
    </w:rPr>
  </w:style>
  <w:style w:type="character" w:customStyle="1" w:styleId="17">
    <w:name w:val="页脚 Char"/>
    <w:basedOn w:val="14"/>
    <w:link w:val="10"/>
    <w:qFormat/>
    <w:uiPriority w:val="99"/>
    <w:rPr>
      <w:sz w:val="18"/>
      <w:szCs w:val="18"/>
    </w:rPr>
  </w:style>
  <w:style w:type="character" w:customStyle="1" w:styleId="18">
    <w:name w:val="标题 1 Char"/>
    <w:basedOn w:val="14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9">
    <w:name w:val="标题 3 Char"/>
    <w:basedOn w:val="14"/>
    <w:link w:val="4"/>
    <w:qFormat/>
    <w:uiPriority w:val="9"/>
    <w:rPr>
      <w:rFonts w:eastAsia="楷体"/>
      <w:b/>
      <w:bCs/>
      <w:szCs w:val="32"/>
    </w:rPr>
  </w:style>
  <w:style w:type="character" w:customStyle="1" w:styleId="20">
    <w:name w:val="批注框文本 Char"/>
    <w:basedOn w:val="14"/>
    <w:link w:val="9"/>
    <w:semiHidden/>
    <w:qFormat/>
    <w:uiPriority w:val="99"/>
    <w:rPr>
      <w:sz w:val="18"/>
      <w:szCs w:val="18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标题 4 Char"/>
    <w:basedOn w:val="14"/>
    <w:link w:val="5"/>
    <w:qFormat/>
    <w:uiPriority w:val="9"/>
    <w:rPr>
      <w:rFonts w:eastAsia="楷体" w:asciiTheme="majorAscii" w:hAnsiTheme="majorAscii" w:cstheme="majorBidi"/>
      <w:b/>
      <w:bCs/>
      <w:sz w:val="36"/>
      <w:szCs w:val="28"/>
    </w:rPr>
  </w:style>
  <w:style w:type="character" w:customStyle="1" w:styleId="23">
    <w:name w:val="标题 5 Char"/>
    <w:basedOn w:val="14"/>
    <w:link w:val="6"/>
    <w:qFormat/>
    <w:uiPriority w:val="9"/>
    <w:rPr>
      <w:b/>
      <w:bCs/>
      <w:sz w:val="28"/>
      <w:szCs w:val="28"/>
    </w:rPr>
  </w:style>
  <w:style w:type="paragraph" w:styleId="2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1226</Words>
  <Characters>1505</Characters>
  <Lines>1</Lines>
  <Paragraphs>1</Paragraphs>
  <TotalTime>1</TotalTime>
  <ScaleCrop>false</ScaleCrop>
  <LinksUpToDate>false</LinksUpToDate>
  <CharactersWithSpaces>1632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2018-08-10T06:42:00Z</dcterms:created>
  <dc:creator>Sky123.Org</dc:creator>
  <cp:lastModifiedBy>lanxiqing</cp:lastModifiedBy>
  <cp:lastPrinted>2018-08-11T10:50:00Z</cp:lastPrinted>
  <dcterms:modified xsi:type="dcterms:W3CDTF">2023-03-16T03:21:19Z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292B42D3E98544848C05FF6285BFB844</vt:lpwstr>
  </property>
</Properties>
</file>